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95F" w:rsidRPr="0038495F" w:rsidRDefault="0038495F" w:rsidP="003849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495F">
        <w:rPr>
          <w:rFonts w:ascii="Times New Roman" w:hAnsi="Times New Roman" w:cs="Times New Roman"/>
          <w:b/>
          <w:sz w:val="24"/>
          <w:szCs w:val="24"/>
        </w:rPr>
        <w:t>Гельминтозы у детей: риски, симптомы и профилактика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8495F" w:rsidRPr="0038495F" w:rsidRDefault="0038495F" w:rsidP="003849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F">
        <w:rPr>
          <w:rFonts w:ascii="Times New Roman" w:hAnsi="Times New Roman" w:cs="Times New Roman"/>
          <w:b/>
          <w:sz w:val="24"/>
          <w:szCs w:val="24"/>
        </w:rPr>
        <w:t>Уважаемые родители!</w:t>
      </w:r>
    </w:p>
    <w:p w:rsidR="0038495F" w:rsidRPr="0038495F" w:rsidRDefault="0038495F" w:rsidP="003849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95F">
        <w:rPr>
          <w:rFonts w:ascii="Times New Roman" w:hAnsi="Times New Roman" w:cs="Times New Roman"/>
          <w:sz w:val="24"/>
          <w:szCs w:val="24"/>
        </w:rPr>
        <w:t>Свердловская область относится к регионам России с повышенным уровнем заболеваемости гельминтозами — он превышает среднероссийский показатель в 1,5 раза и более. Среди наиболее распространённых паразитарных инфекций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выделить</w:t>
      </w:r>
      <w:r w:rsidRPr="0038495F">
        <w:rPr>
          <w:rFonts w:ascii="Times New Roman" w:hAnsi="Times New Roman" w:cs="Times New Roman"/>
          <w:sz w:val="24"/>
          <w:szCs w:val="24"/>
        </w:rPr>
        <w:t>:</w:t>
      </w:r>
    </w:p>
    <w:p w:rsidR="0038495F" w:rsidRPr="0038495F" w:rsidRDefault="0038495F" w:rsidP="0038495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495F">
        <w:rPr>
          <w:rFonts w:ascii="Times New Roman" w:hAnsi="Times New Roman" w:cs="Times New Roman"/>
          <w:sz w:val="24"/>
          <w:szCs w:val="24"/>
        </w:rPr>
        <w:t>описторхоз;</w:t>
      </w:r>
    </w:p>
    <w:p w:rsidR="0038495F" w:rsidRPr="0038495F" w:rsidRDefault="0038495F" w:rsidP="0038495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8495F">
        <w:rPr>
          <w:rFonts w:ascii="Times New Roman" w:hAnsi="Times New Roman" w:cs="Times New Roman"/>
          <w:sz w:val="24"/>
          <w:szCs w:val="24"/>
        </w:rPr>
        <w:t>тениоз</w:t>
      </w:r>
      <w:proofErr w:type="spellEnd"/>
      <w:r w:rsidRPr="0038495F">
        <w:rPr>
          <w:rFonts w:ascii="Times New Roman" w:hAnsi="Times New Roman" w:cs="Times New Roman"/>
          <w:sz w:val="24"/>
          <w:szCs w:val="24"/>
        </w:rPr>
        <w:t>;</w:t>
      </w:r>
    </w:p>
    <w:p w:rsidR="0038495F" w:rsidRPr="0038495F" w:rsidRDefault="0038495F" w:rsidP="0038495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8495F">
        <w:rPr>
          <w:rFonts w:ascii="Times New Roman" w:hAnsi="Times New Roman" w:cs="Times New Roman"/>
          <w:sz w:val="24"/>
          <w:szCs w:val="24"/>
        </w:rPr>
        <w:t>лямблиоз</w:t>
      </w:r>
      <w:proofErr w:type="spellEnd"/>
      <w:r w:rsidRPr="0038495F">
        <w:rPr>
          <w:rFonts w:ascii="Times New Roman" w:hAnsi="Times New Roman" w:cs="Times New Roman"/>
          <w:sz w:val="24"/>
          <w:szCs w:val="24"/>
        </w:rPr>
        <w:t>;</w:t>
      </w:r>
    </w:p>
    <w:p w:rsidR="0038495F" w:rsidRPr="0038495F" w:rsidRDefault="0038495F" w:rsidP="0038495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8495F">
        <w:rPr>
          <w:rFonts w:ascii="Times New Roman" w:hAnsi="Times New Roman" w:cs="Times New Roman"/>
          <w:sz w:val="24"/>
          <w:szCs w:val="24"/>
        </w:rPr>
        <w:t>бластоцистоз</w:t>
      </w:r>
      <w:proofErr w:type="spellEnd"/>
      <w:r w:rsidRPr="0038495F">
        <w:rPr>
          <w:rFonts w:ascii="Times New Roman" w:hAnsi="Times New Roman" w:cs="Times New Roman"/>
          <w:sz w:val="24"/>
          <w:szCs w:val="24"/>
        </w:rPr>
        <w:t>;</w:t>
      </w:r>
    </w:p>
    <w:p w:rsidR="0038495F" w:rsidRPr="0038495F" w:rsidRDefault="0038495F" w:rsidP="0038495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495F">
        <w:rPr>
          <w:rFonts w:ascii="Times New Roman" w:hAnsi="Times New Roman" w:cs="Times New Roman"/>
          <w:sz w:val="24"/>
          <w:szCs w:val="24"/>
        </w:rPr>
        <w:t>аскаридоз;</w:t>
      </w:r>
    </w:p>
    <w:p w:rsidR="0038495F" w:rsidRPr="0038495F" w:rsidRDefault="0038495F" w:rsidP="0038495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495F">
        <w:rPr>
          <w:rFonts w:ascii="Times New Roman" w:hAnsi="Times New Roman" w:cs="Times New Roman"/>
          <w:sz w:val="24"/>
          <w:szCs w:val="24"/>
        </w:rPr>
        <w:t>энтеробиоз;</w:t>
      </w:r>
    </w:p>
    <w:p w:rsidR="0038495F" w:rsidRPr="0038495F" w:rsidRDefault="0038495F" w:rsidP="0038495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8495F">
        <w:rPr>
          <w:rFonts w:ascii="Times New Roman" w:hAnsi="Times New Roman" w:cs="Times New Roman"/>
          <w:sz w:val="24"/>
          <w:szCs w:val="24"/>
        </w:rPr>
        <w:t>токсокароз</w:t>
      </w:r>
      <w:proofErr w:type="spellEnd"/>
      <w:r w:rsidRPr="0038495F">
        <w:rPr>
          <w:rFonts w:ascii="Times New Roman" w:hAnsi="Times New Roman" w:cs="Times New Roman"/>
          <w:sz w:val="24"/>
          <w:szCs w:val="24"/>
        </w:rPr>
        <w:t>.</w:t>
      </w:r>
    </w:p>
    <w:p w:rsidR="0038495F" w:rsidRPr="0038495F" w:rsidRDefault="0038495F" w:rsidP="0038495F">
      <w:pPr>
        <w:jc w:val="both"/>
        <w:rPr>
          <w:rFonts w:ascii="Times New Roman" w:hAnsi="Times New Roman" w:cs="Times New Roman"/>
          <w:sz w:val="24"/>
          <w:szCs w:val="24"/>
        </w:rPr>
      </w:pPr>
      <w:r w:rsidRPr="0038495F">
        <w:rPr>
          <w:rFonts w:ascii="Times New Roman" w:hAnsi="Times New Roman" w:cs="Times New Roman"/>
          <w:sz w:val="24"/>
          <w:szCs w:val="24"/>
        </w:rPr>
        <w:t>Опасность этих заболеваний в том, что они часто протекают бессимптомно либо их проявления «маскируются» под другие болезни. Поэтому важно знать возможные признаки заражения и своевременно проходить обследования.</w:t>
      </w:r>
    </w:p>
    <w:p w:rsidR="0038495F" w:rsidRDefault="0038495F" w:rsidP="003849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F">
        <w:rPr>
          <w:rFonts w:ascii="Times New Roman" w:hAnsi="Times New Roman" w:cs="Times New Roman"/>
          <w:b/>
          <w:sz w:val="24"/>
          <w:szCs w:val="24"/>
        </w:rPr>
        <w:t>Как пон</w:t>
      </w:r>
      <w:r>
        <w:rPr>
          <w:rFonts w:ascii="Times New Roman" w:hAnsi="Times New Roman" w:cs="Times New Roman"/>
          <w:b/>
          <w:sz w:val="24"/>
          <w:szCs w:val="24"/>
        </w:rPr>
        <w:t>ять, что ребёнок мог заразиться?</w:t>
      </w:r>
    </w:p>
    <w:p w:rsidR="0038495F" w:rsidRPr="0085047C" w:rsidRDefault="0038495F" w:rsidP="008504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К</w:t>
      </w:r>
      <w:r w:rsidRPr="0038495F">
        <w:rPr>
          <w:rFonts w:ascii="Times New Roman" w:hAnsi="Times New Roman" w:cs="Times New Roman"/>
          <w:b/>
          <w:sz w:val="24"/>
          <w:szCs w:val="24"/>
        </w:rPr>
        <w:t>линические проявления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8495F" w:rsidRPr="0085047C" w:rsidRDefault="0038495F" w:rsidP="0085047C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047C">
        <w:rPr>
          <w:rFonts w:ascii="Times New Roman" w:hAnsi="Times New Roman" w:cs="Times New Roman"/>
          <w:b/>
          <w:i/>
          <w:sz w:val="24"/>
          <w:szCs w:val="24"/>
        </w:rPr>
        <w:t>Нарушения пищеварения:</w:t>
      </w:r>
    </w:p>
    <w:p w:rsidR="0038495F" w:rsidRPr="0085047C" w:rsidRDefault="0038495F" w:rsidP="0085047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периодические боли в животе (особенно вокруг пупка);</w:t>
      </w:r>
    </w:p>
    <w:p w:rsidR="0038495F" w:rsidRPr="0085047C" w:rsidRDefault="0038495F" w:rsidP="0085047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вздутие, метеоризм;</w:t>
      </w:r>
    </w:p>
    <w:p w:rsidR="0038495F" w:rsidRPr="0085047C" w:rsidRDefault="0038495F" w:rsidP="0085047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неустойчивый стул (поносы или запоры);</w:t>
      </w:r>
    </w:p>
    <w:p w:rsidR="0038495F" w:rsidRPr="0085047C" w:rsidRDefault="0038495F" w:rsidP="0085047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тошнота, снижение аппетита или, наоборот, повышенный аппетит при потере веса.</w:t>
      </w:r>
    </w:p>
    <w:p w:rsidR="0038495F" w:rsidRPr="0085047C" w:rsidRDefault="0038495F" w:rsidP="0085047C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047C">
        <w:rPr>
          <w:rFonts w:ascii="Times New Roman" w:hAnsi="Times New Roman" w:cs="Times New Roman"/>
          <w:b/>
          <w:i/>
          <w:sz w:val="24"/>
          <w:szCs w:val="24"/>
        </w:rPr>
        <w:t>Общие симптомы:</w:t>
      </w:r>
    </w:p>
    <w:p w:rsidR="0038495F" w:rsidRPr="0085047C" w:rsidRDefault="0038495F" w:rsidP="0085047C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повышенная утомляемость, слабость;</w:t>
      </w:r>
    </w:p>
    <w:p w:rsidR="0038495F" w:rsidRPr="0085047C" w:rsidRDefault="0038495F" w:rsidP="0085047C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раздражительность, нарушения сна;</w:t>
      </w:r>
    </w:p>
    <w:p w:rsidR="0038495F" w:rsidRPr="0085047C" w:rsidRDefault="0038495F" w:rsidP="0085047C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головные боли;</w:t>
      </w:r>
    </w:p>
    <w:p w:rsidR="0038495F" w:rsidRPr="0085047C" w:rsidRDefault="0038495F" w:rsidP="0085047C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бледность кожи, тёмные круги под глазами;</w:t>
      </w:r>
    </w:p>
    <w:p w:rsidR="0038495F" w:rsidRPr="0085047C" w:rsidRDefault="0038495F" w:rsidP="0085047C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снижение успеваемости в школе из</w:t>
      </w:r>
      <w:r w:rsidRPr="0085047C">
        <w:rPr>
          <w:rFonts w:ascii="Times New Roman" w:hAnsi="Times New Roman" w:cs="Times New Roman"/>
          <w:sz w:val="24"/>
          <w:szCs w:val="24"/>
        </w:rPr>
        <w:noBreakHyphen/>
        <w:t>за ухудшения концентрации внимания.</w:t>
      </w:r>
    </w:p>
    <w:p w:rsidR="0038495F" w:rsidRPr="0085047C" w:rsidRDefault="0038495F" w:rsidP="0085047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047C">
        <w:rPr>
          <w:rFonts w:ascii="Times New Roman" w:hAnsi="Times New Roman" w:cs="Times New Roman"/>
          <w:b/>
          <w:i/>
          <w:sz w:val="24"/>
          <w:szCs w:val="24"/>
        </w:rPr>
        <w:t>Кожные проявления:</w:t>
      </w:r>
    </w:p>
    <w:p w:rsidR="0038495F" w:rsidRPr="0085047C" w:rsidRDefault="0038495F" w:rsidP="0085047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сыпь, зуд;</w:t>
      </w:r>
    </w:p>
    <w:p w:rsidR="0038495F" w:rsidRPr="0085047C" w:rsidRDefault="0038495F" w:rsidP="0085047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сухость и шелушение кожи;</w:t>
      </w:r>
    </w:p>
    <w:p w:rsidR="0038495F" w:rsidRPr="0085047C" w:rsidRDefault="0038495F" w:rsidP="0085047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аллергические реакции (например, атопический дерматит), не поддающиеся стандартному лечению.</w:t>
      </w:r>
    </w:p>
    <w:p w:rsidR="0038495F" w:rsidRPr="0085047C" w:rsidRDefault="0038495F" w:rsidP="0085047C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047C">
        <w:rPr>
          <w:rFonts w:ascii="Times New Roman" w:hAnsi="Times New Roman" w:cs="Times New Roman"/>
          <w:b/>
          <w:i/>
          <w:sz w:val="24"/>
          <w:szCs w:val="24"/>
        </w:rPr>
        <w:t>Другие признаки:</w:t>
      </w:r>
    </w:p>
    <w:p w:rsidR="0038495F" w:rsidRPr="0085047C" w:rsidRDefault="0038495F" w:rsidP="0085047C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скрежет зубами во сне (</w:t>
      </w:r>
      <w:proofErr w:type="spellStart"/>
      <w:r w:rsidRPr="0085047C">
        <w:rPr>
          <w:rFonts w:ascii="Times New Roman" w:hAnsi="Times New Roman" w:cs="Times New Roman"/>
          <w:sz w:val="24"/>
          <w:szCs w:val="24"/>
        </w:rPr>
        <w:t>бруксизм</w:t>
      </w:r>
      <w:proofErr w:type="spellEnd"/>
      <w:r w:rsidRPr="0085047C">
        <w:rPr>
          <w:rFonts w:ascii="Times New Roman" w:hAnsi="Times New Roman" w:cs="Times New Roman"/>
          <w:sz w:val="24"/>
          <w:szCs w:val="24"/>
        </w:rPr>
        <w:t>);</w:t>
      </w:r>
    </w:p>
    <w:p w:rsidR="0038495F" w:rsidRPr="0085047C" w:rsidRDefault="0038495F" w:rsidP="0085047C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зуд в области анального отверстия (особенно по ночам — характерен для энтеробиоза);</w:t>
      </w:r>
    </w:p>
    <w:p w:rsidR="0038495F" w:rsidRPr="0085047C" w:rsidRDefault="0038495F" w:rsidP="0085047C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увеличение лимфоузлов;</w:t>
      </w:r>
    </w:p>
    <w:p w:rsidR="0038495F" w:rsidRDefault="0038495F" w:rsidP="0085047C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частые простудные заболевания из</w:t>
      </w:r>
      <w:r w:rsidRPr="0085047C">
        <w:rPr>
          <w:rFonts w:ascii="Times New Roman" w:hAnsi="Times New Roman" w:cs="Times New Roman"/>
          <w:sz w:val="24"/>
          <w:szCs w:val="24"/>
        </w:rPr>
        <w:noBreakHyphen/>
        <w:t>за снижения иммунитета.</w:t>
      </w:r>
    </w:p>
    <w:p w:rsidR="0085047C" w:rsidRPr="0085047C" w:rsidRDefault="0085047C" w:rsidP="0085047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8495F" w:rsidRPr="0085047C" w:rsidRDefault="0038495F" w:rsidP="0085047C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  <w:u w:val="single"/>
        </w:rPr>
        <w:t>Важно:</w:t>
      </w:r>
      <w:r w:rsidRPr="0085047C">
        <w:rPr>
          <w:rFonts w:ascii="Times New Roman" w:hAnsi="Times New Roman" w:cs="Times New Roman"/>
          <w:sz w:val="24"/>
          <w:szCs w:val="24"/>
        </w:rPr>
        <w:t> эти симптомы не всегда одноз</w:t>
      </w:r>
      <w:r w:rsidR="0085047C" w:rsidRPr="0085047C">
        <w:rPr>
          <w:rFonts w:ascii="Times New Roman" w:hAnsi="Times New Roman" w:cs="Times New Roman"/>
          <w:sz w:val="24"/>
          <w:szCs w:val="24"/>
        </w:rPr>
        <w:t xml:space="preserve">начно указывают на гельминтоз - </w:t>
      </w:r>
      <w:r w:rsidRPr="0085047C">
        <w:rPr>
          <w:rFonts w:ascii="Times New Roman" w:hAnsi="Times New Roman" w:cs="Times New Roman"/>
          <w:sz w:val="24"/>
          <w:szCs w:val="24"/>
        </w:rPr>
        <w:t>они могут быть признаками и других заболеваний. Однако при их появлении стоит обратиться к врачу и обсудить необходимость обследования.</w:t>
      </w:r>
    </w:p>
    <w:p w:rsidR="0038495F" w:rsidRPr="0085047C" w:rsidRDefault="0038495F" w:rsidP="008504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47C">
        <w:rPr>
          <w:rFonts w:ascii="Times New Roman" w:hAnsi="Times New Roman" w:cs="Times New Roman"/>
          <w:b/>
          <w:sz w:val="24"/>
          <w:szCs w:val="24"/>
        </w:rPr>
        <w:t>Почему</w:t>
      </w:r>
      <w:r w:rsidR="0085047C" w:rsidRPr="0085047C">
        <w:rPr>
          <w:rFonts w:ascii="Times New Roman" w:hAnsi="Times New Roman" w:cs="Times New Roman"/>
          <w:b/>
          <w:sz w:val="24"/>
          <w:szCs w:val="24"/>
        </w:rPr>
        <w:t> дети заражаются? О</w:t>
      </w:r>
      <w:r w:rsidRPr="0085047C">
        <w:rPr>
          <w:rFonts w:ascii="Times New Roman" w:hAnsi="Times New Roman" w:cs="Times New Roman"/>
          <w:b/>
          <w:sz w:val="24"/>
          <w:szCs w:val="24"/>
        </w:rPr>
        <w:t>сновные причины</w:t>
      </w:r>
      <w:r w:rsidR="0085047C" w:rsidRPr="0085047C">
        <w:rPr>
          <w:rFonts w:ascii="Times New Roman" w:hAnsi="Times New Roman" w:cs="Times New Roman"/>
          <w:b/>
          <w:sz w:val="24"/>
          <w:szCs w:val="24"/>
        </w:rPr>
        <w:t>.</w:t>
      </w:r>
    </w:p>
    <w:p w:rsidR="001B7BCF" w:rsidRDefault="0038495F" w:rsidP="001B7BC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47C">
        <w:rPr>
          <w:rFonts w:ascii="Times New Roman" w:hAnsi="Times New Roman" w:cs="Times New Roman"/>
          <w:sz w:val="24"/>
          <w:szCs w:val="24"/>
        </w:rPr>
        <w:t>Заражение происходит при:</w:t>
      </w:r>
    </w:p>
    <w:p w:rsidR="001B7BCF" w:rsidRDefault="001B7BCF" w:rsidP="001B7BCF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несоблюдение правил личной гигиены (например, привычка грызть ногти, брать руки в рот);</w:t>
      </w:r>
    </w:p>
    <w:p w:rsidR="001B7BCF" w:rsidRPr="001B7BCF" w:rsidRDefault="0038495F" w:rsidP="001B7BCF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</w:rPr>
        <w:t>употреблении немытых овощей и фруктов;</w:t>
      </w:r>
    </w:p>
    <w:p w:rsidR="001B7BCF" w:rsidRPr="001B7BCF" w:rsidRDefault="0038495F" w:rsidP="001B7BCF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</w:rPr>
        <w:lastRenderedPageBreak/>
        <w:t>поедании сырого или недостаточно термически обработанного мяса и рыбы;</w:t>
      </w:r>
    </w:p>
    <w:p w:rsidR="001B7BCF" w:rsidRPr="001B7BCF" w:rsidRDefault="0038495F" w:rsidP="001B7BCF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</w:rPr>
        <w:t>питье некипячёной воды (в том числе из открытых водоёмов);</w:t>
      </w:r>
    </w:p>
    <w:p w:rsidR="0038495F" w:rsidRPr="001B7BCF" w:rsidRDefault="0038495F" w:rsidP="001B7BCF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</w:rPr>
        <w:t>контакте с заражёнными животными (домашни</w:t>
      </w:r>
      <w:r w:rsidR="0085047C" w:rsidRPr="001B7BCF">
        <w:rPr>
          <w:rFonts w:ascii="Times New Roman" w:hAnsi="Times New Roman" w:cs="Times New Roman"/>
          <w:sz w:val="24"/>
        </w:rPr>
        <w:t xml:space="preserve">ми питомцами, бродячими кошкам </w:t>
      </w:r>
      <w:r w:rsidRPr="001B7BCF">
        <w:rPr>
          <w:rFonts w:ascii="Times New Roman" w:hAnsi="Times New Roman" w:cs="Times New Roman"/>
          <w:sz w:val="24"/>
        </w:rPr>
        <w:t>и собаками).</w:t>
      </w:r>
    </w:p>
    <w:p w:rsidR="0038495F" w:rsidRPr="001B7BCF" w:rsidRDefault="0038495F" w:rsidP="001B7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BCF">
        <w:rPr>
          <w:rFonts w:ascii="Times New Roman" w:hAnsi="Times New Roman" w:cs="Times New Roman"/>
          <w:b/>
          <w:sz w:val="24"/>
          <w:szCs w:val="24"/>
        </w:rPr>
        <w:t>Обследование </w:t>
      </w:r>
      <w:r w:rsidR="001B7BCF" w:rsidRPr="001B7BCF">
        <w:rPr>
          <w:rFonts w:ascii="Times New Roman" w:hAnsi="Times New Roman" w:cs="Times New Roman"/>
          <w:b/>
          <w:sz w:val="24"/>
          <w:szCs w:val="24"/>
        </w:rPr>
        <w:t xml:space="preserve">на гельминтозы </w:t>
      </w:r>
      <w:r w:rsidRPr="001B7BCF">
        <w:rPr>
          <w:rFonts w:ascii="Times New Roman" w:hAnsi="Times New Roman" w:cs="Times New Roman"/>
          <w:b/>
          <w:sz w:val="24"/>
          <w:szCs w:val="24"/>
        </w:rPr>
        <w:t>включает:</w:t>
      </w:r>
    </w:p>
    <w:p w:rsidR="0038495F" w:rsidRPr="00D51090" w:rsidRDefault="0038495F" w:rsidP="00D51090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51090">
        <w:rPr>
          <w:rFonts w:ascii="Times New Roman" w:hAnsi="Times New Roman" w:cs="Times New Roman"/>
          <w:sz w:val="24"/>
          <w:szCs w:val="24"/>
        </w:rPr>
        <w:t>соскоб на энтеробиоз</w:t>
      </w:r>
      <w:r w:rsidR="00D51090" w:rsidRPr="00D51090">
        <w:rPr>
          <w:rFonts w:ascii="Times New Roman" w:hAnsi="Times New Roman" w:cs="Times New Roman"/>
          <w:sz w:val="24"/>
          <w:szCs w:val="24"/>
        </w:rPr>
        <w:t xml:space="preserve"> (его нужно делать сразу после пробуждения и до подмывания)</w:t>
      </w:r>
      <w:r w:rsidRPr="00D51090">
        <w:rPr>
          <w:rFonts w:ascii="Times New Roman" w:hAnsi="Times New Roman" w:cs="Times New Roman"/>
          <w:sz w:val="24"/>
          <w:szCs w:val="24"/>
        </w:rPr>
        <w:t>;</w:t>
      </w:r>
    </w:p>
    <w:p w:rsidR="0038495F" w:rsidRPr="00D51090" w:rsidRDefault="0038495F" w:rsidP="00D51090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51090">
        <w:rPr>
          <w:rFonts w:ascii="Times New Roman" w:hAnsi="Times New Roman" w:cs="Times New Roman"/>
          <w:sz w:val="24"/>
          <w:szCs w:val="24"/>
        </w:rPr>
        <w:t>анализ кала на яйца гельминтов и простейших;</w:t>
      </w:r>
    </w:p>
    <w:p w:rsidR="00D51090" w:rsidRPr="00D51090" w:rsidRDefault="00D51090" w:rsidP="00D51090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51090">
        <w:rPr>
          <w:rFonts w:ascii="Times New Roman" w:hAnsi="Times New Roman" w:cs="Times New Roman"/>
          <w:sz w:val="24"/>
          <w:szCs w:val="24"/>
        </w:rPr>
        <w:t xml:space="preserve">при необходимости – серологическое исследование крови (определение антител </w:t>
      </w:r>
      <w:proofErr w:type="spellStart"/>
      <w:r w:rsidRPr="00D51090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D51090">
        <w:rPr>
          <w:rFonts w:ascii="Times New Roman" w:hAnsi="Times New Roman" w:cs="Times New Roman"/>
          <w:sz w:val="24"/>
          <w:szCs w:val="24"/>
        </w:rPr>
        <w:t>), для некоторых паразитов анализ кала будет недостаточно информативным (например, трихинеллёза, эхинококкоза и цистицеркоза) и выявить инфекцию можно только по уровню антител в крови. </w:t>
      </w:r>
    </w:p>
    <w:p w:rsidR="0038495F" w:rsidRPr="001B7BCF" w:rsidRDefault="0038495F" w:rsidP="001B7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BCF">
        <w:rPr>
          <w:rFonts w:ascii="Times New Roman" w:hAnsi="Times New Roman" w:cs="Times New Roman"/>
          <w:b/>
          <w:sz w:val="24"/>
          <w:szCs w:val="24"/>
        </w:rPr>
        <w:t>Где пройти обследование</w:t>
      </w:r>
      <w:r w:rsidR="001B7BCF">
        <w:rPr>
          <w:rFonts w:ascii="Times New Roman" w:hAnsi="Times New Roman" w:cs="Times New Roman"/>
          <w:b/>
          <w:sz w:val="24"/>
          <w:szCs w:val="24"/>
        </w:rPr>
        <w:t>?</w:t>
      </w:r>
    </w:p>
    <w:p w:rsidR="0038495F" w:rsidRPr="001B7BCF" w:rsidRDefault="0038495F" w:rsidP="0038495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7BCF">
        <w:rPr>
          <w:rFonts w:ascii="Times New Roman" w:hAnsi="Times New Roman" w:cs="Times New Roman"/>
          <w:b/>
          <w:i/>
          <w:sz w:val="24"/>
          <w:szCs w:val="24"/>
        </w:rPr>
        <w:t>Лаборатории ФФБУЗ «Центр гигиены и эпидемиологии» в Нижнем Тагиле и близлежащих городах:</w:t>
      </w:r>
    </w:p>
    <w:p w:rsidR="0038495F" w:rsidRPr="001B7BCF" w:rsidRDefault="0038495F" w:rsidP="001B7BCF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  <w:szCs w:val="24"/>
        </w:rPr>
        <w:t>г. Нижний Тагил, ул. Октябрьской революции, 86</w:t>
      </w:r>
      <w:r w:rsidRPr="001B7BC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B7BCF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Pr="001B7BCF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B7BCF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1B7BCF">
        <w:rPr>
          <w:rFonts w:ascii="Times New Roman" w:hAnsi="Times New Roman" w:cs="Times New Roman"/>
          <w:sz w:val="24"/>
          <w:szCs w:val="24"/>
        </w:rPr>
        <w:t>, забор крови: 8:00–10:00.</w:t>
      </w:r>
    </w:p>
    <w:p w:rsidR="0038495F" w:rsidRPr="001B7BCF" w:rsidRDefault="0038495F" w:rsidP="001B7BCF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  <w:szCs w:val="24"/>
        </w:rPr>
        <w:t>г. Нижний Тагил, ул. Карла Маркса, 29</w:t>
      </w:r>
      <w:r w:rsidRPr="001B7BC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B7BCF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Pr="001B7BCF">
        <w:rPr>
          <w:rFonts w:ascii="Times New Roman" w:hAnsi="Times New Roman" w:cs="Times New Roman"/>
          <w:sz w:val="24"/>
          <w:szCs w:val="24"/>
        </w:rPr>
        <w:t>, Вт, </w:t>
      </w:r>
      <w:proofErr w:type="spellStart"/>
      <w:r w:rsidRPr="001B7BCF">
        <w:rPr>
          <w:rFonts w:ascii="Times New Roman" w:hAnsi="Times New Roman" w:cs="Times New Roman"/>
          <w:sz w:val="24"/>
          <w:szCs w:val="24"/>
        </w:rPr>
        <w:t>Чт</w:t>
      </w:r>
      <w:proofErr w:type="spellEnd"/>
      <w:r w:rsidRPr="001B7BCF">
        <w:rPr>
          <w:rFonts w:ascii="Times New Roman" w:hAnsi="Times New Roman" w:cs="Times New Roman"/>
          <w:sz w:val="24"/>
          <w:szCs w:val="24"/>
        </w:rPr>
        <w:t>, забор крови: 8:00–10:00.</w:t>
      </w:r>
    </w:p>
    <w:p w:rsidR="0038495F" w:rsidRPr="001B7BCF" w:rsidRDefault="0038495F" w:rsidP="001B7BCF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  <w:szCs w:val="24"/>
        </w:rPr>
        <w:t>г. Нижний Тагил, Ленинградский проспект, 5</w:t>
      </w:r>
      <w:r w:rsidRPr="001B7BCF">
        <w:rPr>
          <w:rFonts w:ascii="Times New Roman" w:hAnsi="Times New Roman" w:cs="Times New Roman"/>
          <w:sz w:val="24"/>
          <w:szCs w:val="24"/>
        </w:rPr>
        <w:br/>
        <w:t>Вт, забор крови: 8:00–10:00.</w:t>
      </w:r>
    </w:p>
    <w:p w:rsidR="0038495F" w:rsidRPr="001B7BCF" w:rsidRDefault="0038495F" w:rsidP="001B7BCF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  <w:szCs w:val="24"/>
        </w:rPr>
        <w:t>г. Невьянск, ул. Мартьянова, 29</w:t>
      </w:r>
      <w:r w:rsidRPr="001B7BCF">
        <w:rPr>
          <w:rFonts w:ascii="Times New Roman" w:hAnsi="Times New Roman" w:cs="Times New Roman"/>
          <w:sz w:val="24"/>
          <w:szCs w:val="24"/>
        </w:rPr>
        <w:br/>
      </w:r>
      <w:r w:rsidR="00AC2362">
        <w:rPr>
          <w:rFonts w:ascii="Times New Roman" w:hAnsi="Times New Roman" w:cs="Times New Roman"/>
          <w:sz w:val="24"/>
          <w:szCs w:val="24"/>
        </w:rPr>
        <w:t>Вт, Чт, забор крови</w:t>
      </w:r>
      <w:r w:rsidRPr="001B7BCF">
        <w:rPr>
          <w:rFonts w:ascii="Times New Roman" w:hAnsi="Times New Roman" w:cs="Times New Roman"/>
          <w:sz w:val="24"/>
          <w:szCs w:val="24"/>
        </w:rPr>
        <w:t>: 8:30–12:00.</w:t>
      </w:r>
    </w:p>
    <w:p w:rsidR="0038495F" w:rsidRPr="001B7BCF" w:rsidRDefault="0038495F" w:rsidP="001B7BCF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  <w:szCs w:val="24"/>
        </w:rPr>
        <w:t>г. Кировград, ул. Свердлова, 46</w:t>
      </w:r>
      <w:r w:rsidRPr="001B7BC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B7BCF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Pr="001B7BCF">
        <w:rPr>
          <w:rFonts w:ascii="Times New Roman" w:hAnsi="Times New Roman" w:cs="Times New Roman"/>
          <w:sz w:val="24"/>
          <w:szCs w:val="24"/>
        </w:rPr>
        <w:t>, Ср, </w:t>
      </w:r>
      <w:proofErr w:type="spellStart"/>
      <w:r w:rsidRPr="001B7BCF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1B7BCF">
        <w:rPr>
          <w:rFonts w:ascii="Times New Roman" w:hAnsi="Times New Roman" w:cs="Times New Roman"/>
          <w:sz w:val="24"/>
          <w:szCs w:val="24"/>
        </w:rPr>
        <w:t>, забор крови и приём: 8:00–12:00.</w:t>
      </w:r>
    </w:p>
    <w:p w:rsidR="006E743F" w:rsidRDefault="0038495F" w:rsidP="0079736E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BCF">
        <w:rPr>
          <w:rFonts w:ascii="Times New Roman" w:hAnsi="Times New Roman" w:cs="Times New Roman"/>
          <w:sz w:val="24"/>
          <w:szCs w:val="24"/>
        </w:rPr>
        <w:t>г. Верхний Тагил, ул. Островского, 39</w:t>
      </w:r>
      <w:r w:rsidRPr="001B7BCF">
        <w:rPr>
          <w:rFonts w:ascii="Times New Roman" w:hAnsi="Times New Roman" w:cs="Times New Roman"/>
          <w:sz w:val="24"/>
          <w:szCs w:val="24"/>
        </w:rPr>
        <w:br/>
        <w:t>Ср, забор</w:t>
      </w:r>
      <w:r w:rsidR="00AC2362">
        <w:rPr>
          <w:rFonts w:ascii="Times New Roman" w:hAnsi="Times New Roman" w:cs="Times New Roman"/>
          <w:sz w:val="24"/>
          <w:szCs w:val="24"/>
        </w:rPr>
        <w:t> крови</w:t>
      </w:r>
      <w:r w:rsidRPr="001B7BCF">
        <w:rPr>
          <w:rFonts w:ascii="Times New Roman" w:hAnsi="Times New Roman" w:cs="Times New Roman"/>
          <w:sz w:val="24"/>
          <w:szCs w:val="24"/>
        </w:rPr>
        <w:t>: 9:00–11:00.</w:t>
      </w:r>
    </w:p>
    <w:p w:rsidR="0079736E" w:rsidRDefault="0079736E" w:rsidP="007973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9736E" w:rsidRPr="0079736E" w:rsidRDefault="009158B1" w:rsidP="0079736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269.25pt;mso-position-horizontal:absolute;mso-position-horizontal-relative:text;mso-position-vertical:absolute;mso-position-vertical-relative:text;mso-width-relative:page;mso-height-relative:page" wrapcoords="-51 0 -51 21510 21600 21510 21600 0 -51 0">
            <v:imagedata r:id="rId6" o:title="ебёнка_ Простые правила профилактики"/>
          </v:shape>
        </w:pict>
      </w:r>
    </w:p>
    <w:sectPr w:rsidR="0079736E" w:rsidRPr="0079736E" w:rsidSect="009158B1">
      <w:pgSz w:w="11906" w:h="16838"/>
      <w:pgMar w:top="426" w:right="42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9D3"/>
    <w:multiLevelType w:val="multilevel"/>
    <w:tmpl w:val="EFAA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058F9"/>
    <w:multiLevelType w:val="hybridMultilevel"/>
    <w:tmpl w:val="43D834FC"/>
    <w:lvl w:ilvl="0" w:tplc="4F8A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7968"/>
    <w:multiLevelType w:val="multilevel"/>
    <w:tmpl w:val="A6C8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340E5"/>
    <w:multiLevelType w:val="hybridMultilevel"/>
    <w:tmpl w:val="B8F2BB00"/>
    <w:lvl w:ilvl="0" w:tplc="4F8A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B112D"/>
    <w:multiLevelType w:val="hybridMultilevel"/>
    <w:tmpl w:val="7AF691AC"/>
    <w:lvl w:ilvl="0" w:tplc="1F2EA154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80949"/>
    <w:multiLevelType w:val="hybridMultilevel"/>
    <w:tmpl w:val="8C88A43C"/>
    <w:lvl w:ilvl="0" w:tplc="4F8A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B0936"/>
    <w:multiLevelType w:val="hybridMultilevel"/>
    <w:tmpl w:val="FBCA1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9541D"/>
    <w:multiLevelType w:val="hybridMultilevel"/>
    <w:tmpl w:val="AD3C59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D0219"/>
    <w:multiLevelType w:val="hybridMultilevel"/>
    <w:tmpl w:val="609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7450F"/>
    <w:multiLevelType w:val="hybridMultilevel"/>
    <w:tmpl w:val="1CAE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87FA4"/>
    <w:multiLevelType w:val="hybridMultilevel"/>
    <w:tmpl w:val="F2AAE796"/>
    <w:lvl w:ilvl="0" w:tplc="4F8A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5485A"/>
    <w:multiLevelType w:val="hybridMultilevel"/>
    <w:tmpl w:val="C39A7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D06F5"/>
    <w:multiLevelType w:val="hybridMultilevel"/>
    <w:tmpl w:val="074C6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F2AC4"/>
    <w:multiLevelType w:val="hybridMultilevel"/>
    <w:tmpl w:val="B354520A"/>
    <w:lvl w:ilvl="0" w:tplc="4F8AB5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B01C07"/>
    <w:multiLevelType w:val="hybridMultilevel"/>
    <w:tmpl w:val="BA447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C702B"/>
    <w:multiLevelType w:val="hybridMultilevel"/>
    <w:tmpl w:val="FBA6C342"/>
    <w:lvl w:ilvl="0" w:tplc="4F8A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75AE1"/>
    <w:multiLevelType w:val="hybridMultilevel"/>
    <w:tmpl w:val="4B3466D4"/>
    <w:lvl w:ilvl="0" w:tplc="4F8A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F7E99"/>
    <w:multiLevelType w:val="multilevel"/>
    <w:tmpl w:val="F3D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563FB"/>
    <w:multiLevelType w:val="multilevel"/>
    <w:tmpl w:val="A7421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DC34FE"/>
    <w:multiLevelType w:val="multilevel"/>
    <w:tmpl w:val="67E6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C90689"/>
    <w:multiLevelType w:val="hybridMultilevel"/>
    <w:tmpl w:val="D97CF5F4"/>
    <w:lvl w:ilvl="0" w:tplc="4F8A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C3357"/>
    <w:multiLevelType w:val="hybridMultilevel"/>
    <w:tmpl w:val="89EEE5B6"/>
    <w:lvl w:ilvl="0" w:tplc="4F8A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87141"/>
    <w:multiLevelType w:val="hybridMultilevel"/>
    <w:tmpl w:val="32F06B10"/>
    <w:lvl w:ilvl="0" w:tplc="4F8AB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92CB3"/>
    <w:multiLevelType w:val="multilevel"/>
    <w:tmpl w:val="0146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CF3262"/>
    <w:multiLevelType w:val="hybridMultilevel"/>
    <w:tmpl w:val="16AC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E6AF9"/>
    <w:multiLevelType w:val="hybridMultilevel"/>
    <w:tmpl w:val="27DEB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D61E0"/>
    <w:multiLevelType w:val="multilevel"/>
    <w:tmpl w:val="213E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B54A10"/>
    <w:multiLevelType w:val="multilevel"/>
    <w:tmpl w:val="061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0"/>
  </w:num>
  <w:num w:numId="4">
    <w:abstractNumId w:val="26"/>
  </w:num>
  <w:num w:numId="5">
    <w:abstractNumId w:val="23"/>
  </w:num>
  <w:num w:numId="6">
    <w:abstractNumId w:val="27"/>
  </w:num>
  <w:num w:numId="7">
    <w:abstractNumId w:val="18"/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6"/>
  </w:num>
  <w:num w:numId="13">
    <w:abstractNumId w:val="3"/>
  </w:num>
  <w:num w:numId="14">
    <w:abstractNumId w:val="8"/>
  </w:num>
  <w:num w:numId="15">
    <w:abstractNumId w:val="16"/>
  </w:num>
  <w:num w:numId="16">
    <w:abstractNumId w:val="25"/>
  </w:num>
  <w:num w:numId="17">
    <w:abstractNumId w:val="21"/>
  </w:num>
  <w:num w:numId="18">
    <w:abstractNumId w:val="4"/>
  </w:num>
  <w:num w:numId="19">
    <w:abstractNumId w:val="7"/>
  </w:num>
  <w:num w:numId="20">
    <w:abstractNumId w:val="1"/>
  </w:num>
  <w:num w:numId="21">
    <w:abstractNumId w:val="22"/>
  </w:num>
  <w:num w:numId="22">
    <w:abstractNumId w:val="13"/>
  </w:num>
  <w:num w:numId="23">
    <w:abstractNumId w:val="11"/>
  </w:num>
  <w:num w:numId="24">
    <w:abstractNumId w:val="10"/>
  </w:num>
  <w:num w:numId="25">
    <w:abstractNumId w:val="20"/>
  </w:num>
  <w:num w:numId="26">
    <w:abstractNumId w:val="9"/>
  </w:num>
  <w:num w:numId="27">
    <w:abstractNumId w:val="2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62"/>
    <w:rsid w:val="001B7BCF"/>
    <w:rsid w:val="0038495F"/>
    <w:rsid w:val="005F45B9"/>
    <w:rsid w:val="006E743F"/>
    <w:rsid w:val="0079736E"/>
    <w:rsid w:val="007F1962"/>
    <w:rsid w:val="0085047C"/>
    <w:rsid w:val="009158B1"/>
    <w:rsid w:val="00AC2362"/>
    <w:rsid w:val="00D5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B5EA2-C8C5-4B6E-9FF4-D51B1E66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4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49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9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49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38495F"/>
  </w:style>
  <w:style w:type="paragraph" w:styleId="a3">
    <w:name w:val="Normal (Web)"/>
    <w:basedOn w:val="a"/>
    <w:uiPriority w:val="99"/>
    <w:semiHidden/>
    <w:unhideWhenUsed/>
    <w:rsid w:val="00384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41E7E-A723-48F9-9B0B-F7388C36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sharenkoivan@mail.ru</dc:creator>
  <cp:keywords/>
  <dc:description/>
  <cp:lastModifiedBy>Забужанская Ирина Алексеевна</cp:lastModifiedBy>
  <cp:revision>3</cp:revision>
  <dcterms:created xsi:type="dcterms:W3CDTF">2026-03-16T05:39:00Z</dcterms:created>
  <dcterms:modified xsi:type="dcterms:W3CDTF">2026-03-16T05:39:00Z</dcterms:modified>
</cp:coreProperties>
</file>